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1" w:rsidRPr="008E5CE7" w:rsidRDefault="006A3471" w:rsidP="006A3471">
      <w:pPr>
        <w:pStyle w:val="a4"/>
        <w:jc w:val="center"/>
        <w:rPr>
          <w:rFonts w:ascii="Arial" w:hAnsi="Arial" w:cs="Arial"/>
          <w:b/>
          <w:color w:val="FF0000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color w:val="FF0000"/>
          <w:sz w:val="18"/>
          <w:szCs w:val="18"/>
          <w:lang w:eastAsia="ru-RU"/>
        </w:rPr>
        <w:t>ГЕЛЕНДЖИК, посёлок КАБАРДИНКА</w:t>
      </w:r>
    </w:p>
    <w:p w:rsidR="006B304F" w:rsidRPr="008E5CE7" w:rsidRDefault="006A3471" w:rsidP="006B304F">
      <w:pPr>
        <w:pStyle w:val="a4"/>
        <w:jc w:val="center"/>
        <w:rPr>
          <w:rFonts w:ascii="Arial" w:hAnsi="Arial" w:cs="Arial"/>
          <w:b/>
          <w:color w:val="0000FF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color w:val="0000FF"/>
          <w:sz w:val="18"/>
          <w:szCs w:val="18"/>
          <w:lang w:eastAsia="ru-RU"/>
        </w:rPr>
        <w:t>База отдыха «ЛАВАНДА»</w:t>
      </w:r>
    </w:p>
    <w:p w:rsidR="006A3471" w:rsidRDefault="00417B7D" w:rsidP="006A3471">
      <w:pPr>
        <w:pStyle w:val="a4"/>
        <w:jc w:val="center"/>
        <w:rPr>
          <w:rFonts w:ascii="Arial" w:hAnsi="Arial" w:cs="Arial"/>
          <w:b/>
          <w:color w:val="FF0000"/>
          <w:sz w:val="18"/>
          <w:szCs w:val="18"/>
          <w:lang w:eastAsia="ru-RU"/>
        </w:rPr>
      </w:pPr>
      <w:r>
        <w:rPr>
          <w:rFonts w:ascii="Arial" w:hAnsi="Arial" w:cs="Arial"/>
          <w:b/>
          <w:color w:val="FF0000"/>
          <w:sz w:val="18"/>
          <w:szCs w:val="18"/>
          <w:lang w:eastAsia="ru-RU"/>
        </w:rPr>
        <w:t>Цены 2025</w:t>
      </w:r>
    </w:p>
    <w:p w:rsidR="006B304F" w:rsidRPr="008E5CE7" w:rsidRDefault="001728D2" w:rsidP="006A3471">
      <w:pPr>
        <w:pStyle w:val="a4"/>
        <w:jc w:val="center"/>
        <w:rPr>
          <w:rFonts w:ascii="Arial" w:hAnsi="Arial" w:cs="Arial"/>
          <w:b/>
          <w:color w:val="FF0000"/>
          <w:sz w:val="18"/>
          <w:szCs w:val="18"/>
          <w:lang w:eastAsia="ru-RU"/>
        </w:rPr>
      </w:pPr>
      <w:r>
        <w:rPr>
          <w:rFonts w:ascii="Arial" w:hAnsi="Arial" w:cs="Arial"/>
          <w:b/>
          <w:color w:val="FF0000"/>
          <w:sz w:val="18"/>
          <w:szCs w:val="18"/>
          <w:lang w:eastAsia="ru-RU"/>
        </w:rPr>
        <w:t>ЭКОНОМ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color w:val="000000"/>
          <w:sz w:val="18"/>
          <w:szCs w:val="18"/>
        </w:rPr>
        <w:t>Кабардинка</w:t>
      </w:r>
      <w:r w:rsidRPr="008E5CE7">
        <w:rPr>
          <w:rFonts w:ascii="Arial" w:hAnsi="Arial" w:cs="Arial"/>
          <w:color w:val="000000"/>
          <w:sz w:val="18"/>
          <w:szCs w:val="18"/>
        </w:rPr>
        <w:t xml:space="preserve"> - одно из самых тёплых и живописных мест Черноморского побережья России. В Кабардинке очень красивая набережная, кафе и рестораны, ночные дискотеки, детские аттракционы, морские прогулки.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sz w:val="18"/>
          <w:szCs w:val="18"/>
        </w:rPr>
        <w:t>База отдыха "Лаванда"</w:t>
      </w:r>
      <w:r w:rsidRPr="008E5CE7">
        <w:rPr>
          <w:rFonts w:ascii="Arial" w:hAnsi="Arial" w:cs="Arial"/>
          <w:sz w:val="18"/>
          <w:szCs w:val="18"/>
        </w:rPr>
        <w:t xml:space="preserve"> расположена в центральной части курортного поселка Кабардинка. Площадь территории базы составляет более 2.5 гектара. На территории размещены одноэтажные домики с просторными открытыми верандами. В 100 метрах от базы находятся продовольственный рынок, универсам и сеть небольших магазинов.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sz w:val="18"/>
          <w:szCs w:val="18"/>
          <w:lang w:eastAsia="ru-RU"/>
        </w:rPr>
        <w:t>Расстояние до моря: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700м, пляж галечный.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Размещение: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bCs/>
          <w:sz w:val="18"/>
          <w:szCs w:val="18"/>
        </w:rPr>
        <w:t xml:space="preserve">1-2-3-4-мест. эконом: </w:t>
      </w:r>
      <w:r w:rsidRPr="008E5CE7">
        <w:rPr>
          <w:rFonts w:ascii="Arial" w:hAnsi="Arial" w:cs="Arial"/>
          <w:sz w:val="18"/>
          <w:szCs w:val="18"/>
        </w:rPr>
        <w:t>летние деревянные домики с открытой верандой. Все удобства находятся в отдельно стоящем здании (душевые, умывальники, туалеты).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bCs/>
          <w:sz w:val="18"/>
          <w:szCs w:val="18"/>
        </w:rPr>
        <w:t xml:space="preserve">2-3-4-мест. эконом плюс: </w:t>
      </w:r>
      <w:r w:rsidRPr="008E5CE7">
        <w:rPr>
          <w:rFonts w:ascii="Arial" w:hAnsi="Arial" w:cs="Arial"/>
          <w:sz w:val="18"/>
          <w:szCs w:val="18"/>
        </w:rPr>
        <w:t>номера с удобствами в корпусе на 3 номера (душевые, умывальники, туалеты), общий холодильник.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bCs/>
          <w:sz w:val="18"/>
          <w:szCs w:val="18"/>
        </w:rPr>
        <w:t xml:space="preserve">2-3-4-мест. стандарт: </w:t>
      </w:r>
      <w:r w:rsidRPr="008E5CE7">
        <w:rPr>
          <w:rFonts w:ascii="Arial" w:hAnsi="Arial" w:cs="Arial"/>
          <w:sz w:val="18"/>
          <w:szCs w:val="18"/>
        </w:rPr>
        <w:t>в номере мебель, туалет, умывальник, душевая, кондиционер, холодильник.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</w:rPr>
        <w:t>2-3-4-мест. комфорт</w:t>
      </w:r>
      <w:r w:rsidRPr="008E5CE7">
        <w:rPr>
          <w:rFonts w:ascii="Arial" w:hAnsi="Arial" w:cs="Arial"/>
          <w:sz w:val="18"/>
          <w:szCs w:val="18"/>
        </w:rPr>
        <w:t>: в номере: мебель, туалет, умывальник, душевая, кондиционер, холодильник, телевизор.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Инфраструктура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: </w:t>
      </w:r>
      <w:r w:rsidRPr="008E5CE7">
        <w:rPr>
          <w:rFonts w:ascii="Arial" w:hAnsi="Arial" w:cs="Arial"/>
          <w:sz w:val="18"/>
          <w:szCs w:val="18"/>
        </w:rPr>
        <w:t xml:space="preserve">большая зеленая территория, мангалы, места для костра и барбекю, беседки, </w:t>
      </w:r>
      <w:proofErr w:type="spellStart"/>
      <w:r w:rsidRPr="008E5CE7">
        <w:rPr>
          <w:rFonts w:ascii="Arial" w:hAnsi="Arial" w:cs="Arial"/>
          <w:sz w:val="18"/>
          <w:szCs w:val="18"/>
        </w:rPr>
        <w:t>Wi-Fi</w:t>
      </w:r>
      <w:proofErr w:type="spellEnd"/>
      <w:r w:rsidRPr="008E5CE7">
        <w:rPr>
          <w:rFonts w:ascii="Arial" w:hAnsi="Arial" w:cs="Arial"/>
          <w:sz w:val="18"/>
          <w:szCs w:val="18"/>
        </w:rPr>
        <w:t xml:space="preserve"> на всей территории, камера хранения, детская игровая площадка. Охраняемая автостоянка (платная – 200руб/сутки)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Питание: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кухня для самостоятельного приготовления пищи, кафе-столовая на территории.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Условия заезда-выезда</w:t>
      </w:r>
      <w:r w:rsidRPr="008E5CE7">
        <w:rPr>
          <w:rFonts w:ascii="Arial" w:hAnsi="Arial" w:cs="Arial"/>
          <w:sz w:val="18"/>
          <w:szCs w:val="18"/>
          <w:lang w:eastAsia="ru-RU"/>
        </w:rPr>
        <w:t>: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sz w:val="18"/>
          <w:szCs w:val="18"/>
          <w:lang w:eastAsia="ru-RU"/>
        </w:rPr>
        <w:t xml:space="preserve">Расселение по номерам 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после 14:00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в день прибытия. 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sz w:val="18"/>
          <w:szCs w:val="18"/>
          <w:lang w:eastAsia="ru-RU"/>
        </w:rPr>
        <w:t xml:space="preserve">Освобождение номеров 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до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</w:t>
      </w:r>
      <w:r w:rsidR="00923934">
        <w:rPr>
          <w:rFonts w:ascii="Arial" w:hAnsi="Arial" w:cs="Arial"/>
          <w:b/>
          <w:bCs/>
          <w:sz w:val="18"/>
          <w:szCs w:val="18"/>
          <w:lang w:eastAsia="ru-RU"/>
        </w:rPr>
        <w:t>08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 xml:space="preserve">:00 </w:t>
      </w:r>
      <w:r w:rsidRPr="008E5CE7">
        <w:rPr>
          <w:rFonts w:ascii="Arial" w:hAnsi="Arial" w:cs="Arial"/>
          <w:sz w:val="18"/>
          <w:szCs w:val="18"/>
          <w:lang w:eastAsia="ru-RU"/>
        </w:rPr>
        <w:t>в день отъезда.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Адрес:</w:t>
      </w:r>
      <w:r w:rsidRPr="008E5CE7">
        <w:rPr>
          <w:rFonts w:ascii="Arial" w:hAnsi="Arial" w:cs="Arial"/>
          <w:b/>
          <w:sz w:val="18"/>
          <w:szCs w:val="18"/>
          <w:lang w:eastAsia="ru-RU"/>
        </w:rPr>
        <w:t xml:space="preserve"> 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 xml:space="preserve">Краснодарский край, </w:t>
      </w:r>
      <w:proofErr w:type="spellStart"/>
      <w:r w:rsidRPr="008E5CE7">
        <w:rPr>
          <w:rFonts w:ascii="Arial" w:hAnsi="Arial" w:cs="Arial"/>
          <w:b/>
          <w:bCs/>
          <w:sz w:val="18"/>
          <w:szCs w:val="18"/>
        </w:rPr>
        <w:t>Геленджикский</w:t>
      </w:r>
      <w:proofErr w:type="spellEnd"/>
      <w:r w:rsidRPr="008E5CE7">
        <w:rPr>
          <w:rFonts w:ascii="Arial" w:hAnsi="Arial" w:cs="Arial"/>
          <w:b/>
          <w:bCs/>
          <w:sz w:val="18"/>
          <w:szCs w:val="18"/>
        </w:rPr>
        <w:t xml:space="preserve"> район, пос. Кабардинка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 xml:space="preserve">, </w:t>
      </w:r>
      <w:r w:rsidRPr="008E5CE7">
        <w:rPr>
          <w:rFonts w:ascii="Arial" w:hAnsi="Arial" w:cs="Arial"/>
          <w:b/>
          <w:sz w:val="18"/>
          <w:szCs w:val="18"/>
        </w:rPr>
        <w:t>ул. Революционная, 61.</w:t>
      </w:r>
    </w:p>
    <w:p w:rsidR="006A3471" w:rsidRPr="008E5CE7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8E5CE7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 xml:space="preserve">Внимание! </w:t>
      </w:r>
      <w:r w:rsidRPr="008E5CE7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Курортно-регистрационный сбор составит ориентировочно от 50 руб./сутки/чел. (оплата при размещении).</w:t>
      </w:r>
    </w:p>
    <w:p w:rsidR="006A3471" w:rsidRPr="008E5CE7" w:rsidRDefault="006A3471" w:rsidP="006A3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Необходимые документы: </w:t>
      </w:r>
      <w:r w:rsidRPr="008E5CE7">
        <w:rPr>
          <w:rFonts w:ascii="Arial" w:hAnsi="Arial" w:cs="Arial"/>
          <w:sz w:val="18"/>
          <w:szCs w:val="18"/>
        </w:rPr>
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 Заселение в гостиницу несовершеннолетних граждан, не достигших 18-летнего возраста, путешествующих без родителей, осуществляется на основании письменной доверенности от одного из родителей.</w:t>
      </w:r>
    </w:p>
    <w:p w:rsidR="006A3471" w:rsidRDefault="006A3471" w:rsidP="006A347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sz w:val="18"/>
          <w:szCs w:val="18"/>
        </w:rPr>
        <w:t>Размещение детей без мест по согласованию с менеджером</w:t>
      </w:r>
      <w:r w:rsidRPr="008E5CE7">
        <w:rPr>
          <w:rFonts w:ascii="Arial" w:hAnsi="Arial" w:cs="Arial"/>
          <w:sz w:val="18"/>
          <w:szCs w:val="18"/>
        </w:rPr>
        <w:t xml:space="preserve"> (принимаются с любого возраста).</w:t>
      </w:r>
    </w:p>
    <w:p w:rsidR="00F664A3" w:rsidRPr="008E5CE7" w:rsidRDefault="00F664A3" w:rsidP="006A347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84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202"/>
        <w:gridCol w:w="827"/>
        <w:gridCol w:w="914"/>
        <w:gridCol w:w="889"/>
        <w:gridCol w:w="757"/>
        <w:gridCol w:w="751"/>
        <w:gridCol w:w="761"/>
        <w:gridCol w:w="807"/>
        <w:gridCol w:w="573"/>
        <w:gridCol w:w="713"/>
        <w:gridCol w:w="699"/>
        <w:gridCol w:w="767"/>
      </w:tblGrid>
      <w:tr w:rsidR="00F664A3" w:rsidRPr="00F664A3" w:rsidTr="00DD34BB">
        <w:trPr>
          <w:trHeight w:val="55"/>
        </w:trPr>
        <w:tc>
          <w:tcPr>
            <w:tcW w:w="1048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  <w:t>Стоимость тура на 1 человека (руб.)</w:t>
            </w:r>
          </w:p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ПРОЖИВАНИЕ + ПРОЕЗД</w:t>
            </w:r>
          </w:p>
        </w:tc>
      </w:tr>
      <w:tr w:rsidR="00F664A3" w:rsidRPr="00F664A3" w:rsidTr="00DD34BB">
        <w:trPr>
          <w:trHeight w:val="47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выезда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Срок пребывания в гостинице (10дн/9н</w:t>
            </w: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приезда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1-мест. эконом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эконом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эконом плюс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1-мест. стандарт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стандарт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комфорт</w:t>
            </w:r>
          </w:p>
        </w:tc>
      </w:tr>
      <w:tr w:rsidR="00F664A3" w:rsidRPr="00F664A3" w:rsidTr="00DD34BB">
        <w:trPr>
          <w:trHeight w:val="266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</w:tr>
      <w:tr w:rsidR="00DD34BB" w:rsidRPr="00F664A3" w:rsidTr="00DD34BB">
        <w:trPr>
          <w:trHeight w:val="210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04.06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05.06 – 14.06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15.06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08.06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09.06 – 18.06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13.06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14.06 – 23.06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24.06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17.06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18.06 – 27.06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28.06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22.06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23.06 – 02.07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03.07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35900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26.06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27.06 – 06.07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07.07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42600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21700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22600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01.07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02.07 – 11.07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05.07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06.07 – 15.07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11.07 – 20.07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21.07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15.07 – 24.07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25.07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20.07 – 29.07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23.07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24.07 – 02.08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03.08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16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28.07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29.07 – 07.08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08.08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01.08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02.08 – 11.08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181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06.08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07.08 – 16.08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17.08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11.08 – 20.08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21.08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16.08 – 25.08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26.08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20.08 – 29.08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F664A3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24.08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25.08 – 03.09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04.09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251BE2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BC489E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DD34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1C76A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473131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B603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AC6783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7104B7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8E7139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9E34D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23500</w:t>
            </w:r>
          </w:p>
        </w:tc>
      </w:tr>
      <w:tr w:rsidR="00F664A3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28.08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29.08 – 07.09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08.09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251BE2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BC489E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DD34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1C76A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473131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B603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42900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AC6783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28500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7104B7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8E7139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9E34D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22400</w:t>
            </w:r>
          </w:p>
        </w:tc>
      </w:tr>
      <w:tr w:rsidR="00F664A3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02.09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03.09 – 12.09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13.09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251BE2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BC489E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DD34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1C76A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473131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B603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AC6783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7104B7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8E7139" w:rsidP="008E713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9E34D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59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06.09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07.09 – 16.09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17.09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12.09 – 21.09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22.09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15</w:t>
            </w: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16.09 – 25.09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----*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21.09 – 30.09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----*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F664A3" w:rsidRPr="00F664A3" w:rsidTr="00DD34BB">
        <w:trPr>
          <w:trHeight w:val="239"/>
        </w:trPr>
        <w:tc>
          <w:tcPr>
            <w:tcW w:w="10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664A3" w:rsidRPr="00F664A3" w:rsidRDefault="00F664A3" w:rsidP="00DE08A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F664A3">
              <w:rPr>
                <w:rFonts w:ascii="Arial" w:hAnsi="Arial" w:cs="Arial"/>
                <w:sz w:val="16"/>
                <w:szCs w:val="16"/>
              </w:rPr>
              <w:t>*Обратный выезд - самостоятельно (ж-д или авиа) за свой счет.</w:t>
            </w:r>
            <w:bookmarkStart w:id="0" w:name="_GoBack"/>
            <w:bookmarkEnd w:id="0"/>
          </w:p>
        </w:tc>
      </w:tr>
    </w:tbl>
    <w:p w:rsidR="006A3471" w:rsidRPr="008E5CE7" w:rsidRDefault="006A3471" w:rsidP="006A3471">
      <w:pPr>
        <w:pStyle w:val="a4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827F19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 xml:space="preserve">В стоимость входит: </w:t>
      </w:r>
      <w:r w:rsidRPr="00827F19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проживание, </w:t>
      </w:r>
      <w:r w:rsidRPr="00827F1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>проезд на комфортабельном автобусе (Калуга – отель - Калуга)</w:t>
      </w:r>
      <w:r w:rsidRPr="00827F19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, групповая страховка от несчастного случая.</w:t>
      </w: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</w:pPr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lastRenderedPageBreak/>
        <w:t>Стоимость тура без транспортного обслуживания рассчитывается в он-</w:t>
      </w:r>
      <w:proofErr w:type="spellStart"/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t>лайне</w:t>
      </w:r>
      <w:proofErr w:type="spellEnd"/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t xml:space="preserve"> согласно прайса:</w:t>
      </w: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</w:pPr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t>Стоимость тура на 2-3 и более заездов уменьшается на 4000 руб.</w:t>
      </w: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27F19">
        <w:rPr>
          <w:rFonts w:ascii="Arial" w:eastAsia="Times New Roman" w:hAnsi="Arial" w:cs="Arial"/>
          <w:b/>
          <w:sz w:val="18"/>
          <w:szCs w:val="18"/>
          <w:lang w:eastAsia="ru-RU"/>
        </w:rPr>
        <w:t>Трансфер из других городов согласно таблице.</w:t>
      </w:r>
    </w:p>
    <w:p w:rsidR="006A3471" w:rsidRPr="008E5CE7" w:rsidRDefault="006A3471" w:rsidP="006A3471">
      <w:pPr>
        <w:pStyle w:val="a4"/>
        <w:jc w:val="both"/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3556"/>
        <w:gridCol w:w="2988"/>
        <w:gridCol w:w="2093"/>
      </w:tblGrid>
      <w:tr w:rsidR="00417B7D" w:rsidRPr="0074247E" w:rsidTr="0073353C">
        <w:trPr>
          <w:trHeight w:val="182"/>
          <w:jc w:val="center"/>
        </w:trPr>
        <w:tc>
          <w:tcPr>
            <w:tcW w:w="10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2E74B5"/>
                <w:sz w:val="18"/>
                <w:szCs w:val="18"/>
                <w:lang w:eastAsia="ru-RU"/>
              </w:rPr>
              <w:t>СТОИМОСТЬ ТРАНСФЕРА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10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СТОИМОСТЬ, ВРЕМЯ И МЕСТО ОТПРАВЛЕНИЯ АВТОБУСОВ</w:t>
            </w:r>
          </w:p>
        </w:tc>
      </w:tr>
      <w:tr w:rsidR="00417B7D" w:rsidRPr="0074247E" w:rsidTr="0073353C">
        <w:trPr>
          <w:trHeight w:val="550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Время отправления ориентировочное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Стоимость на 1 чел./руб.</w:t>
            </w:r>
          </w:p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туда - обратно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автобусная остановка на Киевском шоссе напротив ТЦ «</w:t>
            </w:r>
            <w:proofErr w:type="spellStart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Саларис</w:t>
            </w:r>
            <w:proofErr w:type="spellEnd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700 м от </w:t>
            </w:r>
            <w:proofErr w:type="spellStart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ст.м</w:t>
            </w:r>
            <w:proofErr w:type="spellEnd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Саларьево</w:t>
            </w:r>
            <w:proofErr w:type="spellEnd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(ориентир - цветной надземный пешеходный переход)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Чехов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Советская площадь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08:50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Серпухов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кафе «Вояж», ул. Центральная, 148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09:30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417B7D" w:rsidRPr="0074247E" w:rsidTr="0073353C">
        <w:trPr>
          <w:trHeight w:val="799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Наро-Фоминск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автобусная остановка за постом ГАИ на трассе в направлении Москва - Калуга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06:50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автовокзал,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новые</w:t>
            </w: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касса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07:0</w:t>
            </w: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644641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Малоярославец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магазин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Лаванда, </w:t>
            </w: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пл. Ленина, 17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644641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Победы, плотина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644641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Калуга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Драмтеатр, Театральная площадь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Тула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118C">
              <w:rPr>
                <w:rFonts w:ascii="Arial" w:hAnsi="Arial" w:cs="Arial"/>
                <w:sz w:val="18"/>
                <w:szCs w:val="18"/>
              </w:rPr>
              <w:t>Зеленстрой</w:t>
            </w:r>
            <w:proofErr w:type="spellEnd"/>
            <w:r w:rsidRPr="006D11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D118C">
              <w:rPr>
                <w:rFonts w:ascii="Arial" w:hAnsi="Arial" w:cs="Arial"/>
                <w:sz w:val="18"/>
                <w:szCs w:val="18"/>
              </w:rPr>
              <w:t>Бургер</w:t>
            </w:r>
            <w:proofErr w:type="spellEnd"/>
            <w:r w:rsidRPr="006D118C">
              <w:rPr>
                <w:rFonts w:ascii="Arial" w:hAnsi="Arial" w:cs="Arial"/>
                <w:sz w:val="18"/>
                <w:szCs w:val="18"/>
              </w:rPr>
              <w:t xml:space="preserve"> Кинг</w:t>
            </w:r>
            <w:r w:rsidRPr="00B5604F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, </w:t>
            </w:r>
            <w:r w:rsidRPr="006D118C">
              <w:rPr>
                <w:rFonts w:ascii="Arial" w:hAnsi="Arial" w:cs="Arial"/>
                <w:sz w:val="18"/>
                <w:szCs w:val="18"/>
              </w:rPr>
              <w:t>проспект Ленина, 120, к. 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минус 400 руб. от стоимости тура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Щекино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6D118C" w:rsidRDefault="00417B7D" w:rsidP="007335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Советская, 27, бывший кинотеатр Сокол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11:30</w:t>
            </w:r>
          </w:p>
        </w:tc>
        <w:tc>
          <w:tcPr>
            <w:tcW w:w="2093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Красная площадь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209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METRO, ул. Остужева, 56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20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A3471" w:rsidRPr="008E5CE7" w:rsidRDefault="006A3471" w:rsidP="006A3471">
      <w:pPr>
        <w:pStyle w:val="a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6A3471" w:rsidRPr="008E5CE7" w:rsidSect="00E33E9B">
      <w:pgSz w:w="11906" w:h="16838"/>
      <w:pgMar w:top="1134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8B"/>
    <w:rsid w:val="001728D2"/>
    <w:rsid w:val="001C76A8"/>
    <w:rsid w:val="001F4B8B"/>
    <w:rsid w:val="0022418E"/>
    <w:rsid w:val="00251BE2"/>
    <w:rsid w:val="00417B7D"/>
    <w:rsid w:val="00473131"/>
    <w:rsid w:val="006A3471"/>
    <w:rsid w:val="006B304F"/>
    <w:rsid w:val="007104B7"/>
    <w:rsid w:val="008E4595"/>
    <w:rsid w:val="008E7139"/>
    <w:rsid w:val="00923934"/>
    <w:rsid w:val="009E34D8"/>
    <w:rsid w:val="00A5627B"/>
    <w:rsid w:val="00AC6783"/>
    <w:rsid w:val="00B603BB"/>
    <w:rsid w:val="00BC489E"/>
    <w:rsid w:val="00DD34BB"/>
    <w:rsid w:val="00E33E9B"/>
    <w:rsid w:val="00F664A3"/>
    <w:rsid w:val="00FA089A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1851-657D-418C-8930-5E36CDA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3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N.Berezenkova</dc:creator>
  <cp:keywords/>
  <dc:description/>
  <cp:lastModifiedBy>N.Berezenkova</cp:lastModifiedBy>
  <cp:revision>25</cp:revision>
  <dcterms:created xsi:type="dcterms:W3CDTF">2023-03-30T12:58:00Z</dcterms:created>
  <dcterms:modified xsi:type="dcterms:W3CDTF">2025-02-13T13:43:00Z</dcterms:modified>
</cp:coreProperties>
</file>