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0B" w:rsidRPr="00143F2A" w:rsidRDefault="00143F2A" w:rsidP="00BB06EB">
      <w:pPr>
        <w:jc w:val="center"/>
        <w:rPr>
          <w:rFonts w:ascii="Arial" w:hAnsi="Arial" w:cs="Arial"/>
          <w:sz w:val="20"/>
          <w:szCs w:val="20"/>
        </w:rPr>
      </w:pPr>
    </w:p>
    <w:p w:rsidR="007B4E9C" w:rsidRPr="00143F2A" w:rsidRDefault="007B4E9C" w:rsidP="00442ED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3 дня «Новогодние каникулы в Казани» тур в Казань для сборных туристических групп</w:t>
      </w:r>
    </w:p>
    <w:p w:rsidR="007B4E9C" w:rsidRPr="00143F2A" w:rsidRDefault="003D56A0" w:rsidP="003D56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(03.01-05.01.202</w:t>
      </w:r>
      <w:r w:rsidR="000324ED" w:rsidRPr="00143F2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4</w:t>
      </w:r>
      <w:r w:rsidRPr="00143F2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; 05.01-07.01.202</w:t>
      </w:r>
      <w:r w:rsidR="000324ED" w:rsidRPr="00143F2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4</w:t>
      </w:r>
      <w:r w:rsidRPr="00143F2A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)</w:t>
      </w:r>
    </w:p>
    <w:tbl>
      <w:tblPr>
        <w:tblW w:w="10774" w:type="dxa"/>
        <w:tblCellSpacing w:w="15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238"/>
        <w:gridCol w:w="8647"/>
      </w:tblGrid>
      <w:tr w:rsidR="00882BD8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82BD8" w:rsidRPr="00143F2A" w:rsidRDefault="007B4E9C" w:rsidP="00882BD8">
            <w:pPr>
              <w:spacing w:after="0" w:line="210" w:lineRule="atLeast"/>
              <w:rPr>
                <w:rFonts w:ascii="Arial" w:eastAsia="Times New Roman" w:hAnsi="Arial" w:cs="Arial"/>
                <w:caps/>
                <w:spacing w:val="23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82BD8"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08:00 до 12:00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туристов с табличкой «Третья Столица» представителем туроператора: — на ж/д вокзале «Терминал 1» (Казань — Пассажирская) — красное здание, главный вход у скульптур белых барсов.— на ж/д вокзале «Терминал 2» (Восстание — Пассажирская) — у главного входа на ж/д вокзал.— в международном аэропорту «KAZAN» — за дополнительную плату, подробнее в разделе — транспортные услуги. Представитель туроператора, на вокзале, выдаст уточненную программу с контактами гида и схему движения общественного транспорта до гостиницы. В случае опоздания туристов к началу экскурсионной программы, просим срочно связаться по телефонам экстренной связи: +7 965 580 20 80.</w:t>
            </w:r>
          </w:p>
        </w:tc>
      </w:tr>
      <w:tr w:rsidR="00882BD8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 встреча и трансфер в гостиницу, за дополнительную плату — от 1</w:t>
            </w:r>
            <w:r w:rsidR="00225551"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рублей за легковой автомобиль на 3 человека. Подробнее в разделе транспортные услуги.</w:t>
            </w:r>
          </w:p>
        </w:tc>
      </w:tr>
      <w:tr w:rsidR="00882BD8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12:01 до 14:00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туристов с поздним прибытием (поезда из Санкт-Петербурга и других городов) с табличкой «Третья Столица» на ж/д вокзале. Групповой трансфер. Присоединение к экскурсионной программе.</w:t>
            </w:r>
          </w:p>
        </w:tc>
      </w:tr>
      <w:tr w:rsidR="00882BD8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12:</w:t>
            </w:r>
            <w:r w:rsidR="000324ED"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до 13:3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с экскурсоводом в холле гостиницы. Выезд на экскурсионную программу.</w:t>
            </w:r>
          </w:p>
        </w:tc>
      </w:tr>
      <w:tr w:rsidR="00882BD8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0324ED" w:rsidP="00882B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882BD8"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442E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 в кафе или ресторане города. </w:t>
            </w:r>
          </w:p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Интерактивная программа «Якын дуслар» погрузит вас в мир древней культуры татарского народа. Народные песни и старинные музыкальные инструменты очаровывают национальным колоритом и самобытностью.</w:t>
            </w:r>
          </w:p>
        </w:tc>
      </w:tr>
      <w:tr w:rsidR="00882BD8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82BD8" w:rsidRPr="00143F2A" w:rsidRDefault="00882BD8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0324ED" w:rsidP="00882B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="00882BD8"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82BD8" w:rsidRPr="00143F2A" w:rsidRDefault="000324ED" w:rsidP="00882BD8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Экскурсия «Белокаменная крепость». 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башня ханши Сююмбике.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442ED8" w:rsidRPr="00143F2A" w:rsidRDefault="00442ED8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Экскурсия «Прогулка по Казани разных эпох». </w:t>
            </w:r>
          </w:p>
          <w:p w:rsidR="000324ED" w:rsidRPr="00143F2A" w:rsidRDefault="00442ED8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выставочно — зрелищного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видеопанораме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Свободное время. 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Дополнительная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вечерняя автобусная экскурсия «Огни новогодней Казани!». Словно по взмаху волшебной палочки зажглись огни ночного города, и сказка продолжается. Как и все чудеса, эта новогодняя сказка мимолётна. Успейте насладиться красотой праздничной столицы Татарстана, яркими огнями разноцветных гирлянд и великолепием новогодней иллюминации. На улицах и в парках появились световые инсталляции в виде арок, елочных игрушек и цифр наступающего года. Вы проедете по новогодней Казани и узнаете об истории новогодних праздников, сколько в мире дедов Морозов, и конечно, что такое Новый год по-татарски! </w:t>
            </w:r>
          </w:p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Стоимость экскурсии </w:t>
            </w:r>
            <w:r w:rsidR="00225551"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</w:t>
            </w: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 рублей с туриста (экскурсия состоится при наборе минимум 10 человек).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10" w:lineRule="atLeast"/>
              <w:rPr>
                <w:rFonts w:ascii="Arial" w:eastAsia="Times New Roman" w:hAnsi="Arial" w:cs="Arial"/>
                <w:caps/>
                <w:spacing w:val="23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 в гостинице.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с экскурсоводом в холле гостиницы. Выезд на экскурсионную программу на остров град Свияжск.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442ED8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Экскурсия «Цитадель завоевателя» на Остров Град Свияжск.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Свияжск – это историко-культурная жемчужина Республики Татарстан.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В маршрут экскурсии в Свияжске входят уникальные исторические памятники: Собор Всех скорбящих Радости, один из старейших деревянных храмов России — церковь Святой Троицы, действующий Успенский монастырь с архитектурным 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ансамблем 16-17 вв., Конный двор и мастерские. </w:t>
            </w:r>
            <w:bookmarkStart w:id="0" w:name="_GoBack"/>
            <w:bookmarkEnd w:id="0"/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442ED8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Экскурсия «Вглубь веков. Легендарный город на Свияге».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Погрузиться вглубь 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Свияжский музей археологического дерева – место пересечения столетий —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 По пути в Свияжск осмотр «Храма всех религий» на старом Московском тракте.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пути в Свияжск осмотр </w:t>
            </w: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«Храма всех религий»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старом Московском тракте.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Окончание программы экскурсионного дня. Свободное время в центре города для покупки сувениров.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10" w:lineRule="atLeast"/>
              <w:rPr>
                <w:rFonts w:ascii="Arial" w:eastAsia="Times New Roman" w:hAnsi="Arial" w:cs="Arial"/>
                <w:caps/>
                <w:spacing w:val="23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 в гостинице. Освобождение номеров.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с экскурсоводом в холле гостиницы. Выезд на программу с вещами.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442ED8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Автобусная обзорная экскурсия по городу «Новогодняя столица». </w:t>
            </w:r>
          </w:p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Посмотрите, как выглядит новогодняя Казань! В ярком новогоднем украшении и морозном запахе хвои, древний город предстанет в самом его сказочном воплощении!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авылым»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 И повсюду – ощущение праздника, волшебства и красоты!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12:30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Прибытие на ж/д вокзал. Окончание программы для туристов с ранним выездом 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(поезда раннего отправления из Казани).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12:40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в кафе города.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602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442ED8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История одной библиотеки. </w:t>
            </w:r>
          </w:p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библиотека республики Татарстан одна из крупнейших и старейших библиотек России.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Её история насчитывает 155 лет. Сегодня обновленная национальная библиотека располагается в здании – символе советского модернизма. Посетив нашу библиотеку, вы осмотрите читальные залы, террасу библиотеки, увидите уникальную инсталляцию из 287 букв 5 татарских алфавитов, насладитесь потрясающими видами исторической и современной части города, панорамой реки Казанки. Интерес вызывает не только ультрасовременная концепция библиотеки, но и история здания, которое строили совсем по другим стандартам и для иных целей.</w:t>
            </w:r>
          </w:p>
        </w:tc>
      </w:tr>
      <w:tr w:rsidR="000324ED" w:rsidRPr="00143F2A" w:rsidTr="00882BD8">
        <w:trPr>
          <w:tblCellSpacing w:w="15" w:type="dxa"/>
        </w:trPr>
        <w:tc>
          <w:tcPr>
            <w:tcW w:w="844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8602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0324ED" w:rsidRPr="00143F2A" w:rsidRDefault="000324ED" w:rsidP="000324ED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Окончание программы. </w:t>
            </w:r>
            <w:r w:rsidR="00D30D92"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Прибытие на</w:t>
            </w: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ж/д вокзал.</w:t>
            </w:r>
          </w:p>
        </w:tc>
      </w:tr>
    </w:tbl>
    <w:p w:rsidR="007B4E9C" w:rsidRPr="00143F2A" w:rsidRDefault="007B4E9C" w:rsidP="007B4E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Стоимость программы 3 дня «Новогодние каникулы в Казани»</w:t>
      </w:r>
    </w:p>
    <w:p w:rsidR="007B4E9C" w:rsidRPr="00143F2A" w:rsidRDefault="007B4E9C" w:rsidP="007B4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Внимание:</w:t>
      </w:r>
      <w:r w:rsidRPr="00143F2A">
        <w:rPr>
          <w:rFonts w:ascii="Arial" w:eastAsia="Times New Roman" w:hAnsi="Arial" w:cs="Arial"/>
          <w:sz w:val="20"/>
          <w:szCs w:val="20"/>
          <w:lang w:eastAsia="ru-RU"/>
        </w:rPr>
        <w:t xml:space="preserve"> Бронирование дополнительных ночей в гостинице по окончанию тура возможно минимум на 2 ночи (с 05.01-07.01.202</w:t>
      </w:r>
      <w:r w:rsidR="00442ED8" w:rsidRPr="00143F2A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43F2A">
        <w:rPr>
          <w:rFonts w:ascii="Arial" w:eastAsia="Times New Roman" w:hAnsi="Arial" w:cs="Arial"/>
          <w:sz w:val="20"/>
          <w:szCs w:val="20"/>
          <w:lang w:eastAsia="ru-RU"/>
        </w:rPr>
        <w:t xml:space="preserve">). В случае необходимости бронирования дополнительные ночей по окончанию тура, рекомендуем Вам рассмотреть программу </w:t>
      </w:r>
      <w:hyperlink r:id="rId5" w:history="1">
        <w:r w:rsidR="00442ED8" w:rsidRPr="00143F2A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«Новогодние каникулы в Казани» 5 дней (с 03.01-07.01.2024) Подробнее…</w:t>
        </w:r>
      </w:hyperlink>
    </w:p>
    <w:p w:rsidR="007B4E9C" w:rsidRPr="00143F2A" w:rsidRDefault="007B4E9C" w:rsidP="007B4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Размещение: </w:t>
      </w: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SGL</w:t>
      </w:r>
      <w:r w:rsidRPr="00143F2A">
        <w:rPr>
          <w:rFonts w:ascii="Arial" w:eastAsia="Times New Roman" w:hAnsi="Arial" w:cs="Arial"/>
          <w:sz w:val="20"/>
          <w:szCs w:val="20"/>
          <w:lang w:eastAsia="ru-RU"/>
        </w:rPr>
        <w:t xml:space="preserve"> — одноместное, </w:t>
      </w: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DBL</w:t>
      </w:r>
      <w:r w:rsidRPr="00143F2A">
        <w:rPr>
          <w:rFonts w:ascii="Arial" w:eastAsia="Times New Roman" w:hAnsi="Arial" w:cs="Arial"/>
          <w:sz w:val="20"/>
          <w:szCs w:val="20"/>
          <w:lang w:eastAsia="ru-RU"/>
        </w:rPr>
        <w:t xml:space="preserve"> — двухместное, </w:t>
      </w: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TRPL</w:t>
      </w:r>
      <w:r w:rsidRPr="00143F2A">
        <w:rPr>
          <w:rFonts w:ascii="Arial" w:eastAsia="Times New Roman" w:hAnsi="Arial" w:cs="Arial"/>
          <w:sz w:val="20"/>
          <w:szCs w:val="20"/>
          <w:lang w:eastAsia="ru-RU"/>
        </w:rPr>
        <w:t xml:space="preserve"> — трехместное, </w:t>
      </w: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ExB</w:t>
      </w:r>
      <w:r w:rsidRPr="00143F2A">
        <w:rPr>
          <w:rFonts w:ascii="Arial" w:eastAsia="Times New Roman" w:hAnsi="Arial" w:cs="Arial"/>
          <w:sz w:val="20"/>
          <w:szCs w:val="20"/>
          <w:lang w:eastAsia="ru-RU"/>
        </w:rPr>
        <w:t xml:space="preserve"> — доп. место.</w:t>
      </w:r>
    </w:p>
    <w:tbl>
      <w:tblPr>
        <w:tblW w:w="10574" w:type="dxa"/>
        <w:tblInd w:w="-1003" w:type="dxa"/>
        <w:tblLook w:val="04A0"/>
      </w:tblPr>
      <w:tblGrid>
        <w:gridCol w:w="1805"/>
        <w:gridCol w:w="1284"/>
        <w:gridCol w:w="1237"/>
        <w:gridCol w:w="1042"/>
        <w:gridCol w:w="1131"/>
        <w:gridCol w:w="1625"/>
        <w:gridCol w:w="1305"/>
        <w:gridCol w:w="1145"/>
      </w:tblGrid>
      <w:tr w:rsidR="00225551" w:rsidRPr="00143F2A" w:rsidTr="00143F2A">
        <w:trPr>
          <w:trHeight w:val="735"/>
        </w:trPr>
        <w:tc>
          <w:tcPr>
            <w:tcW w:w="1805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76630B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hyperlink r:id="rId6" w:tgtFrame="_blank" w:tooltip="Гостиницы Казани" w:history="1">
              <w:r w:rsidR="00225551" w:rsidRPr="00143F2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Гостиница, категория</w:t>
              </w:r>
            </w:hyperlink>
          </w:p>
        </w:tc>
        <w:tc>
          <w:tcPr>
            <w:tcW w:w="1284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Действие цены</w:t>
            </w:r>
          </w:p>
        </w:tc>
        <w:tc>
          <w:tcPr>
            <w:tcW w:w="1237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Взрослый ½ DBL</w:t>
            </w:r>
          </w:p>
        </w:tc>
        <w:tc>
          <w:tcPr>
            <w:tcW w:w="1042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225551" w:rsidP="0014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Ребенок (</w:t>
            </w:r>
            <w:r w:rsid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 </w:t>
            </w: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 лет)</w:t>
            </w:r>
          </w:p>
        </w:tc>
        <w:tc>
          <w:tcPr>
            <w:tcW w:w="1131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Третий в номере</w:t>
            </w:r>
          </w:p>
        </w:tc>
        <w:tc>
          <w:tcPr>
            <w:tcW w:w="1625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Одноместный номер</w:t>
            </w:r>
          </w:p>
        </w:tc>
        <w:tc>
          <w:tcPr>
            <w:tcW w:w="1305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Доп. ночь с человека DBL/SGL</w:t>
            </w:r>
          </w:p>
        </w:tc>
        <w:tc>
          <w:tcPr>
            <w:tcW w:w="1145" w:type="dxa"/>
            <w:tcBorders>
              <w:top w:val="single" w:sz="8" w:space="0" w:color="B3B3B3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2F2F2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 завтрака в туре</w:t>
            </w:r>
          </w:p>
        </w:tc>
      </w:tr>
      <w:tr w:rsidR="00225551" w:rsidRPr="00143F2A" w:rsidTr="00143F2A">
        <w:trPr>
          <w:trHeight w:val="9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«Давыдов Инн» 2 * (стандартный TWIN/DBL/TRPL)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3000/4100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9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«Амакс Сафар Отель» 3 * (эконом TWIN/DBL/TRPL)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3200/5200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9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«Амакс Сафар Отель» 3 * (стандарт TWIN/DBL)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3400/5400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9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«Отель Кристалл» 3* (стандартный TWIN/DBL)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3400/5400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9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«Отель Релита» 4 * (стандартный TWIN/DBL)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4000/6500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12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>«Сулейман Палас Отель» 4* (стандартный TWIN/DBL)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4000/7000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12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«Биляр Палас Отель» 4 * (стандартный TWIN/DBL)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4000/6500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9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«Отель Ибис» 3 * (стандартный TWIN/DBL)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4000/6000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  <w:tr w:rsidR="00225551" w:rsidRPr="00143F2A" w:rsidTr="00143F2A">
        <w:trPr>
          <w:trHeight w:val="915"/>
        </w:trPr>
        <w:tc>
          <w:tcPr>
            <w:tcW w:w="1805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«Отель Ногай» 3 * (стандартный номер TWIN/DBL) НГ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28.12.2023-10.01.2024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4250/6800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shd w:val="clear" w:color="000000" w:fill="FFFFFF"/>
            <w:vAlign w:val="center"/>
            <w:hideMark/>
          </w:tcPr>
          <w:p w:rsidR="00225551" w:rsidRPr="00143F2A" w:rsidRDefault="00225551" w:rsidP="0022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3F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Шведский стол</w:t>
            </w:r>
          </w:p>
        </w:tc>
      </w:tr>
    </w:tbl>
    <w:p w:rsidR="007B4E9C" w:rsidRPr="00143F2A" w:rsidRDefault="007B4E9C" w:rsidP="007B4E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 стоимость тура входит:</w:t>
      </w:r>
    </w:p>
    <w:p w:rsidR="007B4E9C" w:rsidRPr="00143F2A" w:rsidRDefault="007B4E9C" w:rsidP="007B4E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встреча на ж/д вокзале;</w:t>
      </w:r>
    </w:p>
    <w:p w:rsidR="007B4E9C" w:rsidRPr="00143F2A" w:rsidRDefault="007B4E9C" w:rsidP="007B4E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размещение в выбранной гостинице;</w:t>
      </w:r>
    </w:p>
    <w:p w:rsidR="007B4E9C" w:rsidRPr="00143F2A" w:rsidRDefault="007B4E9C" w:rsidP="007B4E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питание по программе;</w:t>
      </w:r>
    </w:p>
    <w:p w:rsidR="007B4E9C" w:rsidRPr="00143F2A" w:rsidRDefault="007B4E9C" w:rsidP="007B4E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автобусное обслуживание по программе;</w:t>
      </w:r>
    </w:p>
    <w:p w:rsidR="007B4E9C" w:rsidRPr="00143F2A" w:rsidRDefault="007B4E9C" w:rsidP="007B4E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экскурсии по программе, услуги гида, экскурсовода;</w:t>
      </w:r>
    </w:p>
    <w:p w:rsidR="007B4E9C" w:rsidRPr="00143F2A" w:rsidRDefault="007B4E9C" w:rsidP="007B4E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входные билеты в объекты показа по программе;</w:t>
      </w:r>
    </w:p>
    <w:p w:rsidR="007B4E9C" w:rsidRPr="00143F2A" w:rsidRDefault="007B4E9C" w:rsidP="007B4E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групповой трансфер гостиница — ж/д вокзал.</w:t>
      </w:r>
    </w:p>
    <w:p w:rsidR="007B4E9C" w:rsidRPr="00143F2A" w:rsidRDefault="007B4E9C" w:rsidP="007B4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Дополнительно оплачивается:</w:t>
      </w:r>
    </w:p>
    <w:p w:rsidR="007B4E9C" w:rsidRPr="00143F2A" w:rsidRDefault="007B4E9C" w:rsidP="007B4E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sz w:val="20"/>
          <w:szCs w:val="20"/>
          <w:lang w:eastAsia="ru-RU"/>
        </w:rPr>
        <w:t>Наушники для экскурсий — -радиогиды – стоимость 100 рублей за сутки экскурсионного обслуживания.</w:t>
      </w:r>
    </w:p>
    <w:p w:rsidR="007B4E9C" w:rsidRPr="00143F2A" w:rsidRDefault="007B4E9C" w:rsidP="007B4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Описание оборудования радиогиды: </w:t>
      </w:r>
      <w:r w:rsidRPr="00143F2A">
        <w:rPr>
          <w:rFonts w:ascii="Arial" w:eastAsia="Times New Roman" w:hAnsi="Arial" w:cs="Arial"/>
          <w:sz w:val="20"/>
          <w:szCs w:val="20"/>
          <w:lang w:eastAsia="ru-RU"/>
        </w:rPr>
        <w:t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радиогида (до 50-100м) слышит все объяснения гида через наушник. Радиуса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</w:r>
    </w:p>
    <w:p w:rsidR="007B4E9C" w:rsidRPr="00143F2A" w:rsidRDefault="007B4E9C" w:rsidP="007B4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3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Туроператор оставляет за собой право менять время и порядок проведения экскурсий, при этом не меняя общую программу обслуживания.</w:t>
      </w:r>
    </w:p>
    <w:p w:rsidR="007B4E9C" w:rsidRPr="00143F2A" w:rsidRDefault="007B4E9C" w:rsidP="00BB06EB">
      <w:pPr>
        <w:jc w:val="center"/>
        <w:rPr>
          <w:rFonts w:ascii="Arial" w:hAnsi="Arial" w:cs="Arial"/>
          <w:sz w:val="20"/>
          <w:szCs w:val="20"/>
        </w:rPr>
      </w:pPr>
    </w:p>
    <w:sectPr w:rsidR="007B4E9C" w:rsidRPr="00143F2A" w:rsidSect="003D5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E7E"/>
    <w:multiLevelType w:val="multilevel"/>
    <w:tmpl w:val="53D2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137AB"/>
    <w:multiLevelType w:val="multilevel"/>
    <w:tmpl w:val="C0A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65A84"/>
    <w:multiLevelType w:val="multilevel"/>
    <w:tmpl w:val="8224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77170"/>
    <w:multiLevelType w:val="multilevel"/>
    <w:tmpl w:val="56E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A1CDA"/>
    <w:multiLevelType w:val="multilevel"/>
    <w:tmpl w:val="1DC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65D62"/>
    <w:multiLevelType w:val="multilevel"/>
    <w:tmpl w:val="A73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07FE2"/>
    <w:multiLevelType w:val="multilevel"/>
    <w:tmpl w:val="C22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830C3"/>
    <w:multiLevelType w:val="multilevel"/>
    <w:tmpl w:val="DA18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F54F4"/>
    <w:multiLevelType w:val="multilevel"/>
    <w:tmpl w:val="93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364EF"/>
    <w:multiLevelType w:val="multilevel"/>
    <w:tmpl w:val="C78A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9023B"/>
    <w:multiLevelType w:val="multilevel"/>
    <w:tmpl w:val="9C0E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A182C"/>
    <w:multiLevelType w:val="multilevel"/>
    <w:tmpl w:val="FD0E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44CE7"/>
    <w:multiLevelType w:val="multilevel"/>
    <w:tmpl w:val="1BE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B2BF0"/>
    <w:multiLevelType w:val="multilevel"/>
    <w:tmpl w:val="92B8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C7618"/>
    <w:multiLevelType w:val="multilevel"/>
    <w:tmpl w:val="769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414232"/>
    <w:multiLevelType w:val="multilevel"/>
    <w:tmpl w:val="61D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31346"/>
    <w:multiLevelType w:val="multilevel"/>
    <w:tmpl w:val="51D0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67938"/>
    <w:multiLevelType w:val="multilevel"/>
    <w:tmpl w:val="3F94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16"/>
  </w:num>
  <w:num w:numId="9">
    <w:abstractNumId w:val="12"/>
  </w:num>
  <w:num w:numId="10">
    <w:abstractNumId w:val="1"/>
  </w:num>
  <w:num w:numId="11">
    <w:abstractNumId w:val="11"/>
  </w:num>
  <w:num w:numId="12">
    <w:abstractNumId w:val="10"/>
  </w:num>
  <w:num w:numId="13">
    <w:abstractNumId w:val="17"/>
  </w:num>
  <w:num w:numId="14">
    <w:abstractNumId w:val="7"/>
  </w:num>
  <w:num w:numId="15">
    <w:abstractNumId w:val="0"/>
  </w:num>
  <w:num w:numId="16">
    <w:abstractNumId w:val="2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468A"/>
    <w:rsid w:val="000324ED"/>
    <w:rsid w:val="00033E6F"/>
    <w:rsid w:val="000D69D2"/>
    <w:rsid w:val="00143F2A"/>
    <w:rsid w:val="00172576"/>
    <w:rsid w:val="001938A4"/>
    <w:rsid w:val="001C7EA4"/>
    <w:rsid w:val="00225551"/>
    <w:rsid w:val="00226841"/>
    <w:rsid w:val="00340AC8"/>
    <w:rsid w:val="00347A70"/>
    <w:rsid w:val="003D56A0"/>
    <w:rsid w:val="00442ED8"/>
    <w:rsid w:val="00485198"/>
    <w:rsid w:val="004A0F97"/>
    <w:rsid w:val="004D32D0"/>
    <w:rsid w:val="00603625"/>
    <w:rsid w:val="0069235D"/>
    <w:rsid w:val="006A0841"/>
    <w:rsid w:val="006B5F5B"/>
    <w:rsid w:val="00714DE0"/>
    <w:rsid w:val="0076630B"/>
    <w:rsid w:val="00797CF4"/>
    <w:rsid w:val="007B4E9C"/>
    <w:rsid w:val="00831633"/>
    <w:rsid w:val="008557CE"/>
    <w:rsid w:val="00882BD8"/>
    <w:rsid w:val="008C5F59"/>
    <w:rsid w:val="008E1972"/>
    <w:rsid w:val="00913159"/>
    <w:rsid w:val="00977841"/>
    <w:rsid w:val="00A46727"/>
    <w:rsid w:val="00A72EA0"/>
    <w:rsid w:val="00B33D11"/>
    <w:rsid w:val="00B37685"/>
    <w:rsid w:val="00B96B11"/>
    <w:rsid w:val="00BB06EB"/>
    <w:rsid w:val="00BB4E48"/>
    <w:rsid w:val="00C20A76"/>
    <w:rsid w:val="00CB468A"/>
    <w:rsid w:val="00D30D92"/>
    <w:rsid w:val="00D65861"/>
    <w:rsid w:val="00D92CD6"/>
    <w:rsid w:val="00E50E1C"/>
    <w:rsid w:val="00E63FD1"/>
    <w:rsid w:val="00E92886"/>
    <w:rsid w:val="00EA304D"/>
    <w:rsid w:val="00F14E50"/>
    <w:rsid w:val="00F220E4"/>
    <w:rsid w:val="00F5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5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8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-kazan.ru/hotels" TargetMode="External"/><Relationship Id="rId5" Type="http://schemas.openxmlformats.org/officeDocument/2006/relationships/hyperlink" Target="https://to-kazan.ru/tours/novogodnie-tury-i-bankety-v-kazani/ura-na-sabant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Григорьев</dc:creator>
  <cp:lastModifiedBy>M.Zdobnova</cp:lastModifiedBy>
  <cp:revision>2</cp:revision>
  <cp:lastPrinted>2023-08-22T12:33:00Z</cp:lastPrinted>
  <dcterms:created xsi:type="dcterms:W3CDTF">2023-10-20T15:26:00Z</dcterms:created>
  <dcterms:modified xsi:type="dcterms:W3CDTF">2023-10-20T15:26:00Z</dcterms:modified>
</cp:coreProperties>
</file>